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47E" w:rsidRPr="0035447E" w:rsidRDefault="0035447E" w:rsidP="0035447E">
      <w:pPr>
        <w:bidi/>
        <w:spacing w:after="0" w:line="240" w:lineRule="auto"/>
        <w:jc w:val="center"/>
        <w:outlineLvl w:val="1"/>
        <w:rPr>
          <w:rFonts w:ascii="Arial" w:eastAsia="Times New Roman" w:hAnsi="Arial" w:cs="Arial"/>
          <w:color w:val="525252"/>
          <w:sz w:val="18"/>
          <w:szCs w:val="18"/>
          <w:rtl/>
        </w:rPr>
      </w:pPr>
      <w:r>
        <w:rPr>
          <w:rFonts w:ascii="Arial" w:eastAsia="Times New Roman" w:hAnsi="Arial" w:cs="Arial"/>
          <w:b/>
          <w:bCs/>
          <w:noProof/>
          <w:color w:val="000000"/>
          <w:kern w:val="36"/>
          <w:sz w:val="45"/>
          <w:szCs w:val="45"/>
          <w:rtl/>
        </w:rPr>
        <w:drawing>
          <wp:inline distT="0" distB="0" distL="0" distR="0">
            <wp:extent cx="2533650" cy="571500"/>
            <wp:effectExtent l="19050" t="0" r="0" b="0"/>
            <wp:docPr id="2" name="תמונה 1" descr="De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arker.jpg"/>
                    <pic:cNvPicPr/>
                  </pic:nvPicPr>
                  <pic:blipFill>
                    <a:blip r:embed="rId5" cstate="print"/>
                    <a:stretch>
                      <a:fillRect/>
                    </a:stretch>
                  </pic:blipFill>
                  <pic:spPr>
                    <a:xfrm>
                      <a:off x="0" y="0"/>
                      <a:ext cx="2533650" cy="571500"/>
                    </a:xfrm>
                    <a:prstGeom prst="rect">
                      <a:avLst/>
                    </a:prstGeom>
                  </pic:spPr>
                </pic:pic>
              </a:graphicData>
            </a:graphic>
          </wp:inline>
        </w:drawing>
      </w:r>
      <w:r>
        <w:rPr>
          <w:rFonts w:ascii="Arial" w:eastAsia="Times New Roman" w:hAnsi="Arial" w:cs="Arial"/>
          <w:b/>
          <w:bCs/>
          <w:color w:val="000000"/>
          <w:kern w:val="36"/>
          <w:sz w:val="45"/>
          <w:szCs w:val="45"/>
        </w:rPr>
        <w:br/>
      </w:r>
      <w:r w:rsidRPr="0035447E">
        <w:rPr>
          <w:rFonts w:ascii="Arial" w:eastAsia="Times New Roman" w:hAnsi="Arial" w:cs="Arial"/>
          <w:b/>
          <w:bCs/>
          <w:color w:val="000000"/>
          <w:kern w:val="36"/>
          <w:sz w:val="45"/>
          <w:szCs w:val="45"/>
          <w:rtl/>
        </w:rPr>
        <w:t>גוף פעולה חדש יקדם חקירה מהירה של אירועי בטיחות טיסה</w:t>
      </w:r>
      <w:r>
        <w:rPr>
          <w:rFonts w:ascii="Arial" w:eastAsia="Times New Roman" w:hAnsi="Arial" w:cs="Arial"/>
          <w:b/>
          <w:bCs/>
          <w:color w:val="000000"/>
          <w:kern w:val="36"/>
          <w:sz w:val="45"/>
          <w:szCs w:val="45"/>
        </w:rPr>
        <w:t xml:space="preserve">  </w:t>
      </w:r>
      <w:r w:rsidRPr="0035447E">
        <w:rPr>
          <w:rFonts w:ascii="Arial" w:eastAsia="Times New Roman" w:hAnsi="Arial" w:cs="Arial"/>
          <w:b/>
          <w:bCs/>
          <w:color w:val="000000"/>
          <w:sz w:val="20"/>
          <w:szCs w:val="20"/>
          <w:rtl/>
        </w:rPr>
        <w:t>הגוף, המשותף לחוקר הראשי, חיל האוויר ואגודת התעופה הכללית יפעל בנסיון לשפר בטיחות הטיסה בשמי תל אביב</w:t>
      </w:r>
      <w:r>
        <w:rPr>
          <w:rFonts w:ascii="Arial" w:eastAsia="Times New Roman" w:hAnsi="Arial" w:cs="Arial"/>
          <w:b/>
          <w:bCs/>
          <w:color w:val="000000"/>
          <w:sz w:val="20"/>
          <w:szCs w:val="20"/>
        </w:rPr>
        <w:t xml:space="preserve">   </w:t>
      </w:r>
      <w:r w:rsidRPr="0035447E">
        <w:rPr>
          <w:rFonts w:ascii="Arial" w:eastAsia="Times New Roman" w:hAnsi="Arial" w:cs="Arial"/>
          <w:color w:val="525252"/>
          <w:sz w:val="18"/>
          <w:szCs w:val="18"/>
          <w:rtl/>
        </w:rPr>
        <w:t xml:space="preserve">15:06 </w:t>
      </w:r>
      <w:r w:rsidRPr="0035447E">
        <w:rPr>
          <w:rFonts w:ascii="Arial" w:eastAsia="Times New Roman" w:hAnsi="Arial" w:cs="Arial"/>
          <w:color w:val="525252"/>
          <w:sz w:val="18"/>
          <w:szCs w:val="18"/>
        </w:rPr>
        <w:t xml:space="preserve"> </w:t>
      </w:r>
      <w:r w:rsidRPr="0035447E">
        <w:rPr>
          <w:rFonts w:ascii="Arial" w:eastAsia="Times New Roman" w:hAnsi="Arial" w:cs="Arial"/>
          <w:color w:val="525252"/>
          <w:sz w:val="18"/>
          <w:szCs w:val="18"/>
          <w:rtl/>
        </w:rPr>
        <w:t>28.02.2013</w:t>
      </w:r>
      <w:r w:rsidRPr="0035447E">
        <w:rPr>
          <w:rFonts w:ascii="Arial" w:eastAsia="Times New Roman" w:hAnsi="Arial" w:cs="Arial"/>
          <w:color w:val="525252"/>
          <w:sz w:val="18"/>
          <w:szCs w:val="18"/>
        </w:rPr>
        <w:t xml:space="preserve"> </w:t>
      </w:r>
      <w:r w:rsidRPr="0035447E">
        <w:rPr>
          <w:rFonts w:ascii="Arial" w:eastAsia="Times New Roman" w:hAnsi="Arial" w:cs="Arial"/>
          <w:color w:val="525252"/>
          <w:sz w:val="18"/>
          <w:szCs w:val="18"/>
          <w:rtl/>
        </w:rPr>
        <w:t xml:space="preserve">מאת: </w:t>
      </w:r>
      <w:hyperlink r:id="rId6" w:history="1">
        <w:r w:rsidRPr="0035447E">
          <w:rPr>
            <w:rFonts w:ascii="Arial" w:eastAsia="Times New Roman" w:hAnsi="Arial" w:cs="Arial"/>
            <w:b/>
            <w:bCs/>
            <w:color w:val="525252"/>
            <w:szCs w:val="18"/>
            <w:u w:val="single"/>
            <w:rtl/>
          </w:rPr>
          <w:t xml:space="preserve">זוהר </w:t>
        </w:r>
        <w:proofErr w:type="spellStart"/>
        <w:r w:rsidRPr="0035447E">
          <w:rPr>
            <w:rFonts w:ascii="Arial" w:eastAsia="Times New Roman" w:hAnsi="Arial" w:cs="Arial"/>
            <w:b/>
            <w:bCs/>
            <w:color w:val="525252"/>
            <w:szCs w:val="18"/>
            <w:u w:val="single"/>
            <w:rtl/>
          </w:rPr>
          <w:t>בלומנקרנץ</w:t>
        </w:r>
        <w:proofErr w:type="spellEnd"/>
      </w:hyperlink>
      <w:r w:rsidRPr="0035447E">
        <w:rPr>
          <w:rFonts w:ascii="Arial" w:eastAsia="Times New Roman" w:hAnsi="Arial" w:cs="Arial"/>
          <w:b/>
          <w:bCs/>
          <w:color w:val="525252"/>
          <w:szCs w:val="18"/>
          <w:rtl/>
        </w:rPr>
        <w:t xml:space="preserve"> </w:t>
      </w:r>
      <w:r>
        <w:rPr>
          <w:rFonts w:ascii="Arial" w:eastAsia="Times New Roman" w:hAnsi="Arial" w:cs="Arial"/>
          <w:b/>
          <w:bCs/>
          <w:color w:val="525252"/>
          <w:szCs w:val="18"/>
        </w:rPr>
        <w:br/>
      </w:r>
    </w:p>
    <w:p w:rsidR="0035447E" w:rsidRPr="0035447E" w:rsidRDefault="0035447E" w:rsidP="0035447E">
      <w:pPr>
        <w:bidi/>
        <w:spacing w:after="0" w:line="300" w:lineRule="atLeast"/>
        <w:rPr>
          <w:rFonts w:ascii="Arial" w:eastAsia="Times New Roman" w:hAnsi="Arial" w:cs="Arial"/>
          <w:color w:val="FFFFFF"/>
          <w:sz w:val="21"/>
          <w:szCs w:val="21"/>
          <w:rtl/>
        </w:rPr>
      </w:pPr>
      <w:r>
        <w:rPr>
          <w:rFonts w:ascii="Arial" w:eastAsia="Times New Roman" w:hAnsi="Arial" w:cs="Arial"/>
          <w:noProof/>
          <w:color w:val="232323"/>
          <w:sz w:val="24"/>
          <w:szCs w:val="24"/>
          <w:rtl/>
        </w:rPr>
        <w:drawing>
          <wp:anchor distT="0" distB="0" distL="114300" distR="114300" simplePos="0" relativeHeight="251658240" behindDoc="1" locked="0" layoutInCell="1" allowOverlap="1">
            <wp:simplePos x="0" y="0"/>
            <wp:positionH relativeFrom="column">
              <wp:posOffset>3152775</wp:posOffset>
            </wp:positionH>
            <wp:positionV relativeFrom="paragraph">
              <wp:posOffset>488315</wp:posOffset>
            </wp:positionV>
            <wp:extent cx="2857500" cy="2143125"/>
            <wp:effectExtent l="19050" t="0" r="0" b="0"/>
            <wp:wrapTight wrapText="bothSides">
              <wp:wrapPolygon edited="0">
                <wp:start x="-144" y="0"/>
                <wp:lineTo x="-144" y="21504"/>
                <wp:lineTo x="21600" y="21504"/>
                <wp:lineTo x="21600" y="0"/>
                <wp:lineTo x="-144" y="0"/>
              </wp:wrapPolygon>
            </wp:wrapTight>
            <wp:docPr id="4" name="תמונה 4" descr="מסלול נחיתה בנתב&quot;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מסלול נחיתה בנתב&quot;ג"/>
                    <pic:cNvPicPr>
                      <a:picLocks noChangeAspect="1" noChangeArrowheads="1"/>
                    </pic:cNvPicPr>
                  </pic:nvPicPr>
                  <pic:blipFill>
                    <a:blip r:embed="rId7" cstate="print"/>
                    <a:srcRect/>
                    <a:stretch>
                      <a:fillRect/>
                    </a:stretch>
                  </pic:blipFill>
                  <pic:spPr bwMode="auto">
                    <a:xfrm>
                      <a:off x="0" y="0"/>
                      <a:ext cx="2857500" cy="2143125"/>
                    </a:xfrm>
                    <a:prstGeom prst="rect">
                      <a:avLst/>
                    </a:prstGeom>
                    <a:noFill/>
                    <a:ln w="9525">
                      <a:noFill/>
                      <a:miter lim="800000"/>
                      <a:headEnd/>
                      <a:tailEnd/>
                    </a:ln>
                  </pic:spPr>
                </pic:pic>
              </a:graphicData>
            </a:graphic>
          </wp:anchor>
        </w:drawing>
      </w:r>
      <w:r w:rsidRPr="0035447E">
        <w:rPr>
          <w:rFonts w:ascii="Arial" w:eastAsia="Times New Roman" w:hAnsi="Arial" w:cs="Arial"/>
          <w:color w:val="232323"/>
          <w:sz w:val="24"/>
          <w:szCs w:val="24"/>
          <w:rtl/>
        </w:rPr>
        <w:t xml:space="preserve">נסיון לשפר בטיחות הטיסה בשמי ת"א: גוף פעולה חדש לשיתוף פעולה בין חוקר תאונות אוויריות ראשי במשרד התחבורה, חיל האוויר ואגודת התעופה הכללית, הוקם כדי לקדם חקירות באופן מהיר של אירועי בטיחות טיסה באזור שדה התעופה דב בת"א. </w:t>
      </w:r>
      <w:r>
        <w:rPr>
          <w:rFonts w:ascii="Arial" w:eastAsia="Times New Roman" w:hAnsi="Arial" w:cs="Arial"/>
          <w:color w:val="232323"/>
          <w:sz w:val="24"/>
          <w:szCs w:val="24"/>
        </w:rPr>
        <w:t xml:space="preserve"> </w:t>
      </w:r>
    </w:p>
    <w:p w:rsidR="0035447E" w:rsidRPr="0035447E" w:rsidRDefault="0035447E" w:rsidP="0035447E">
      <w:pPr>
        <w:bidi/>
        <w:spacing w:after="270" w:line="300" w:lineRule="atLeast"/>
        <w:rPr>
          <w:rFonts w:ascii="Arial" w:eastAsia="Times New Roman" w:hAnsi="Arial" w:cs="Arial"/>
          <w:color w:val="232323"/>
          <w:sz w:val="24"/>
          <w:szCs w:val="24"/>
          <w:rtl/>
        </w:rPr>
      </w:pPr>
      <w:r w:rsidRPr="0035447E">
        <w:rPr>
          <w:rFonts w:ascii="Arial" w:eastAsia="Times New Roman" w:hAnsi="Arial" w:cs="Arial"/>
          <w:color w:val="232323"/>
          <w:sz w:val="24"/>
          <w:szCs w:val="24"/>
          <w:rtl/>
        </w:rPr>
        <w:t xml:space="preserve">במקביל, ייערך היום (ה) כנס בטיחות תעופה, שיתמקד בסכנה שבהימצאות מים במכלי הדלק של המטוסים, הגדלה בחורף. </w:t>
      </w:r>
    </w:p>
    <w:p w:rsidR="0035447E" w:rsidRPr="0035447E" w:rsidRDefault="0035447E" w:rsidP="0035447E">
      <w:pPr>
        <w:bidi/>
        <w:spacing w:after="0" w:line="240" w:lineRule="auto"/>
        <w:rPr>
          <w:rFonts w:ascii="Arial" w:eastAsia="Times New Roman" w:hAnsi="Arial" w:cs="Arial"/>
          <w:color w:val="000000"/>
          <w:sz w:val="20"/>
          <w:szCs w:val="20"/>
          <w:rtl/>
        </w:rPr>
      </w:pPr>
      <w:r w:rsidRPr="0035447E">
        <w:rPr>
          <w:rFonts w:ascii="Arial" w:eastAsia="Times New Roman" w:hAnsi="Arial" w:cs="Arial"/>
          <w:color w:val="232323"/>
          <w:sz w:val="24"/>
          <w:szCs w:val="24"/>
          <w:rtl/>
        </w:rPr>
        <w:t>על הקמת הגוף החדש סוכם בפגישה משותפת של בכירי משרד התחבורה, חיל האוויר, אגודת התעופה הכללית ורשות שדות התעופה (</w:t>
      </w:r>
      <w:proofErr w:type="spellStart"/>
      <w:r w:rsidRPr="0035447E">
        <w:rPr>
          <w:rFonts w:ascii="Arial" w:eastAsia="Times New Roman" w:hAnsi="Arial" w:cs="Arial"/>
          <w:color w:val="232323"/>
          <w:sz w:val="24"/>
          <w:szCs w:val="24"/>
          <w:rtl/>
        </w:rPr>
        <w:t>רש"ת</w:t>
      </w:r>
      <w:proofErr w:type="spellEnd"/>
      <w:r w:rsidRPr="0035447E">
        <w:rPr>
          <w:rFonts w:ascii="Arial" w:eastAsia="Times New Roman" w:hAnsi="Arial" w:cs="Arial"/>
          <w:color w:val="232323"/>
          <w:sz w:val="24"/>
          <w:szCs w:val="24"/>
          <w:rtl/>
        </w:rPr>
        <w:t>) אשר התקיימה בשבוע שעבר במשרד החוקר הראשי, עו"ד יצחק (</w:t>
      </w:r>
      <w:proofErr w:type="spellStart"/>
      <w:r w:rsidRPr="0035447E">
        <w:rPr>
          <w:rFonts w:ascii="Arial" w:eastAsia="Times New Roman" w:hAnsi="Arial" w:cs="Arial"/>
          <w:color w:val="232323"/>
          <w:sz w:val="24"/>
          <w:szCs w:val="24"/>
          <w:rtl/>
        </w:rPr>
        <w:t>רזצ'יק</w:t>
      </w:r>
      <w:proofErr w:type="spellEnd"/>
      <w:r w:rsidRPr="0035447E">
        <w:rPr>
          <w:rFonts w:ascii="Arial" w:eastAsia="Times New Roman" w:hAnsi="Arial" w:cs="Arial"/>
          <w:color w:val="232323"/>
          <w:sz w:val="24"/>
          <w:szCs w:val="24"/>
          <w:rtl/>
        </w:rPr>
        <w:t xml:space="preserve">) רז; זאת על רקע ריבוי אירועי בטיחות הטיסה בין התעופה האזרחית לתעופה הצבאית באזור. </w:t>
      </w:r>
    </w:p>
    <w:p w:rsidR="0035447E" w:rsidRPr="0035447E" w:rsidRDefault="0035447E" w:rsidP="0035447E">
      <w:pPr>
        <w:shd w:val="clear" w:color="auto" w:fill="373737"/>
        <w:bidi/>
        <w:spacing w:after="0" w:line="240" w:lineRule="auto"/>
        <w:rPr>
          <w:rFonts w:ascii="Arial" w:eastAsia="Times New Roman" w:hAnsi="Arial" w:cs="Arial"/>
          <w:color w:val="FFFFFF"/>
          <w:sz w:val="24"/>
          <w:szCs w:val="24"/>
          <w:rtl/>
        </w:rPr>
      </w:pPr>
      <w:r w:rsidRPr="0035447E">
        <w:rPr>
          <w:rFonts w:ascii="Arial" w:eastAsia="Times New Roman" w:hAnsi="Arial" w:cs="Arial"/>
          <w:color w:val="FFFFFF"/>
          <w:sz w:val="24"/>
          <w:szCs w:val="24"/>
          <w:rtl/>
        </w:rPr>
        <w:t>מסלול נחיתה בנתב"ג</w:t>
      </w:r>
    </w:p>
    <w:p w:rsidR="0035447E" w:rsidRPr="0035447E" w:rsidRDefault="0035447E" w:rsidP="0035447E">
      <w:pPr>
        <w:shd w:val="clear" w:color="auto" w:fill="373737"/>
        <w:bidi/>
        <w:spacing w:line="240" w:lineRule="auto"/>
        <w:rPr>
          <w:rFonts w:ascii="Arial" w:eastAsia="Times New Roman" w:hAnsi="Arial" w:cs="Arial"/>
          <w:color w:val="FFFFFF"/>
          <w:sz w:val="21"/>
          <w:szCs w:val="21"/>
          <w:rtl/>
        </w:rPr>
      </w:pPr>
      <w:r w:rsidRPr="0035447E">
        <w:rPr>
          <w:rFonts w:ascii="Arial" w:eastAsia="Times New Roman" w:hAnsi="Arial" w:cs="Arial"/>
          <w:color w:val="FFFFFF"/>
          <w:sz w:val="21"/>
          <w:szCs w:val="21"/>
          <w:rtl/>
        </w:rPr>
        <w:t>צילום: אבי שרף</w:t>
      </w:r>
    </w:p>
    <w:p w:rsidR="0035447E" w:rsidRPr="0035447E" w:rsidRDefault="0035447E" w:rsidP="0035447E">
      <w:pPr>
        <w:bidi/>
        <w:spacing w:after="270" w:line="300" w:lineRule="atLeast"/>
        <w:rPr>
          <w:rFonts w:ascii="Arial" w:eastAsia="Times New Roman" w:hAnsi="Arial" w:cs="Arial"/>
          <w:color w:val="232323"/>
          <w:sz w:val="24"/>
          <w:szCs w:val="24"/>
          <w:rtl/>
        </w:rPr>
      </w:pPr>
      <w:r w:rsidRPr="0035447E">
        <w:rPr>
          <w:rFonts w:ascii="Arial" w:eastAsia="Times New Roman" w:hAnsi="Arial" w:cs="Arial"/>
          <w:color w:val="232323"/>
          <w:sz w:val="24"/>
          <w:szCs w:val="24"/>
          <w:rtl/>
        </w:rPr>
        <w:t xml:space="preserve">מרחב האוויר של שדה התעופה דב בת"א צפוף במיוחד, משום שמתנקזת איליו תנועת מטוסים רבה של התעופה האזרחית והצבאית. </w:t>
      </w:r>
    </w:p>
    <w:p w:rsidR="0035447E" w:rsidRPr="0035447E" w:rsidRDefault="0035447E" w:rsidP="0035447E">
      <w:pPr>
        <w:bidi/>
        <w:spacing w:after="270" w:line="300" w:lineRule="atLeast"/>
        <w:rPr>
          <w:rFonts w:ascii="Arial" w:eastAsia="Times New Roman" w:hAnsi="Arial" w:cs="Arial"/>
          <w:color w:val="232323"/>
          <w:sz w:val="24"/>
          <w:szCs w:val="24"/>
          <w:rtl/>
        </w:rPr>
      </w:pPr>
      <w:r w:rsidRPr="0035447E">
        <w:rPr>
          <w:rFonts w:ascii="Arial" w:eastAsia="Times New Roman" w:hAnsi="Arial" w:cs="Arial"/>
          <w:color w:val="232323"/>
          <w:sz w:val="24"/>
          <w:szCs w:val="24"/>
          <w:rtl/>
        </w:rPr>
        <w:t xml:space="preserve">שיתוף הפעולה החדש יתמקד </w:t>
      </w:r>
      <w:proofErr w:type="spellStart"/>
      <w:r w:rsidRPr="0035447E">
        <w:rPr>
          <w:rFonts w:ascii="Arial" w:eastAsia="Times New Roman" w:hAnsi="Arial" w:cs="Arial"/>
          <w:color w:val="232323"/>
          <w:sz w:val="24"/>
          <w:szCs w:val="24"/>
          <w:rtl/>
        </w:rPr>
        <w:t>בתיחקור</w:t>
      </w:r>
      <w:proofErr w:type="spellEnd"/>
      <w:r w:rsidRPr="0035447E">
        <w:rPr>
          <w:rFonts w:ascii="Arial" w:eastAsia="Times New Roman" w:hAnsi="Arial" w:cs="Arial"/>
          <w:color w:val="232323"/>
          <w:sz w:val="24"/>
          <w:szCs w:val="24"/>
          <w:rtl/>
        </w:rPr>
        <w:t xml:space="preserve"> מהיר ומיידי של אירועי בטיחות טיסה, כולל אירועי בטיחות טיסה קלים, כדי לאתר מגמות ולתקן יחד את המתרחש במרחב שדה התעופה דב בת"א; אם המודל יעלה יפה, ניתן יהיה ליישמו גם לאזורי שדות תעופה אחרים. </w:t>
      </w:r>
    </w:p>
    <w:p w:rsidR="0035447E" w:rsidRPr="0035447E" w:rsidRDefault="0035447E" w:rsidP="0035447E">
      <w:pPr>
        <w:bidi/>
        <w:spacing w:after="270" w:line="300" w:lineRule="atLeast"/>
        <w:rPr>
          <w:rFonts w:ascii="Arial" w:eastAsia="Times New Roman" w:hAnsi="Arial" w:cs="Arial"/>
          <w:color w:val="232323"/>
          <w:sz w:val="24"/>
          <w:szCs w:val="24"/>
          <w:rtl/>
        </w:rPr>
      </w:pPr>
      <w:r w:rsidRPr="0035447E">
        <w:rPr>
          <w:rFonts w:ascii="Arial" w:eastAsia="Times New Roman" w:hAnsi="Arial" w:cs="Arial"/>
          <w:color w:val="232323"/>
          <w:sz w:val="24"/>
          <w:szCs w:val="24"/>
          <w:rtl/>
        </w:rPr>
        <w:t xml:space="preserve">שדה התעופה דב בת"א מתוכנן להסגר ב-2016 כאשר הפעילות המסחרית של חברות התעופה כמו ארקיע וישראייר תועתק לנתב"ג ואילו התעופה הכללית לעין שמר. </w:t>
      </w:r>
    </w:p>
    <w:p w:rsidR="0035447E" w:rsidRPr="0035447E" w:rsidRDefault="0035447E" w:rsidP="0035447E">
      <w:pPr>
        <w:bidi/>
        <w:spacing w:after="270" w:line="300" w:lineRule="atLeast"/>
        <w:rPr>
          <w:rFonts w:ascii="Arial" w:eastAsia="Times New Roman" w:hAnsi="Arial" w:cs="Arial"/>
          <w:color w:val="232323"/>
          <w:sz w:val="24"/>
          <w:szCs w:val="24"/>
          <w:rtl/>
        </w:rPr>
      </w:pPr>
      <w:r w:rsidRPr="0035447E">
        <w:rPr>
          <w:rFonts w:ascii="Arial" w:eastAsia="Times New Roman" w:hAnsi="Arial" w:cs="Arial"/>
          <w:color w:val="232323"/>
          <w:sz w:val="24"/>
          <w:szCs w:val="24"/>
          <w:rtl/>
        </w:rPr>
        <w:t xml:space="preserve">כנס בטיחות התעופה ייערך הערב (ה) בכפר הירוק והוא מאורגן ע"י אגודת התעופה הכללית. </w:t>
      </w:r>
    </w:p>
    <w:p w:rsidR="0035447E" w:rsidRPr="0035447E" w:rsidRDefault="0035447E" w:rsidP="0035447E">
      <w:pPr>
        <w:bidi/>
        <w:spacing w:after="270" w:line="300" w:lineRule="atLeast"/>
        <w:rPr>
          <w:rFonts w:ascii="Arial" w:eastAsia="Times New Roman" w:hAnsi="Arial" w:cs="Arial"/>
          <w:color w:val="232323"/>
          <w:sz w:val="24"/>
          <w:szCs w:val="24"/>
          <w:rtl/>
        </w:rPr>
      </w:pPr>
      <w:r w:rsidRPr="0035447E">
        <w:rPr>
          <w:rFonts w:ascii="Arial" w:eastAsia="Times New Roman" w:hAnsi="Arial" w:cs="Arial"/>
          <w:color w:val="232323"/>
          <w:sz w:val="24"/>
          <w:szCs w:val="24"/>
          <w:rtl/>
        </w:rPr>
        <w:t xml:space="preserve">"נכון שהנושא מוכר וידוע ונידון כבר בפורומים שונים, אבל בכוונתנו לחזור ולדון מחדש ולהדגיש את הנושא החשוב של זיהוי וטיפול נכון בהצטברות ובהימצאותם של מים במכלי ומערכות הדלק במטוסים", התבטא יהודה ביין, יו"ר ועדת בטיחות באגודת התעופה הכללית. </w:t>
      </w:r>
    </w:p>
    <w:p w:rsidR="0035447E" w:rsidRPr="0035447E" w:rsidRDefault="0035447E" w:rsidP="0035447E">
      <w:pPr>
        <w:bidi/>
        <w:spacing w:line="300" w:lineRule="atLeast"/>
        <w:rPr>
          <w:rFonts w:ascii="Arial" w:eastAsia="Times New Roman" w:hAnsi="Arial" w:cs="Arial"/>
          <w:color w:val="232323"/>
          <w:sz w:val="24"/>
          <w:szCs w:val="24"/>
          <w:rtl/>
        </w:rPr>
      </w:pPr>
      <w:r w:rsidRPr="0035447E">
        <w:rPr>
          <w:rFonts w:ascii="Arial" w:eastAsia="Times New Roman" w:hAnsi="Arial" w:cs="Arial"/>
          <w:color w:val="232323"/>
          <w:sz w:val="24"/>
          <w:szCs w:val="24"/>
          <w:rtl/>
        </w:rPr>
        <w:t xml:space="preserve">במפגש ידונו בנושא ויובאו עצות ורעיונות של איך להימנע, איך לזהות וכיצד להיזהר ממצבים של המצאות מים בדלק. חוקר תאונות אוויריות ראשי במשרד התחבורה הביע הסכמתו להשתתף אף הוא בכנס ולתרום מנסיונם של אחרים. </w:t>
      </w:r>
    </w:p>
    <w:p w:rsidR="00B1403E" w:rsidRDefault="00B1403E"/>
    <w:sectPr w:rsidR="00B1403E" w:rsidSect="0035447E">
      <w:pgSz w:w="12240" w:h="15840"/>
      <w:pgMar w:top="144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20DEB"/>
    <w:multiLevelType w:val="multilevel"/>
    <w:tmpl w:val="34B8F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4740E5"/>
    <w:multiLevelType w:val="multilevel"/>
    <w:tmpl w:val="BE68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6D4FC7"/>
    <w:multiLevelType w:val="multilevel"/>
    <w:tmpl w:val="B56E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35447E"/>
    <w:rsid w:val="0035447E"/>
    <w:rsid w:val="00B1403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0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35447E"/>
    <w:rPr>
      <w:strike w:val="0"/>
      <w:dstrike w:val="0"/>
      <w:color w:val="000000"/>
      <w:u w:val="none"/>
      <w:effect w:val="none"/>
    </w:rPr>
  </w:style>
  <w:style w:type="character" w:styleId="a3">
    <w:name w:val="Strong"/>
    <w:basedOn w:val="a0"/>
    <w:uiPriority w:val="22"/>
    <w:qFormat/>
    <w:rsid w:val="0035447E"/>
    <w:rPr>
      <w:b/>
      <w:bCs/>
    </w:rPr>
  </w:style>
  <w:style w:type="character" w:customStyle="1" w:styleId="readinglist">
    <w:name w:val="readinglist"/>
    <w:basedOn w:val="a0"/>
    <w:rsid w:val="0035447E"/>
  </w:style>
</w:styles>
</file>

<file path=word/webSettings.xml><?xml version="1.0" encoding="utf-8"?>
<w:webSettings xmlns:r="http://schemas.openxmlformats.org/officeDocument/2006/relationships" xmlns:w="http://schemas.openxmlformats.org/wordprocessingml/2006/main">
  <w:divs>
    <w:div w:id="539513760">
      <w:bodyDiv w:val="1"/>
      <w:marLeft w:val="0"/>
      <w:marRight w:val="0"/>
      <w:marTop w:val="0"/>
      <w:marBottom w:val="0"/>
      <w:divBdr>
        <w:top w:val="none" w:sz="0" w:space="0" w:color="auto"/>
        <w:left w:val="none" w:sz="0" w:space="0" w:color="auto"/>
        <w:bottom w:val="none" w:sz="0" w:space="0" w:color="auto"/>
        <w:right w:val="none" w:sz="0" w:space="0" w:color="auto"/>
      </w:divBdr>
      <w:divsChild>
        <w:div w:id="1865751852">
          <w:marLeft w:val="0"/>
          <w:marRight w:val="0"/>
          <w:marTop w:val="0"/>
          <w:marBottom w:val="720"/>
          <w:divBdr>
            <w:top w:val="none" w:sz="0" w:space="0" w:color="auto"/>
            <w:left w:val="none" w:sz="0" w:space="0" w:color="auto"/>
            <w:bottom w:val="none" w:sz="0" w:space="0" w:color="auto"/>
            <w:right w:val="none" w:sz="0" w:space="0" w:color="auto"/>
          </w:divBdr>
          <w:divsChild>
            <w:div w:id="2105609183">
              <w:marLeft w:val="0"/>
              <w:marRight w:val="0"/>
              <w:marTop w:val="0"/>
              <w:marBottom w:val="300"/>
              <w:divBdr>
                <w:top w:val="none" w:sz="0" w:space="0" w:color="auto"/>
                <w:left w:val="none" w:sz="0" w:space="0" w:color="auto"/>
                <w:bottom w:val="none" w:sz="0" w:space="0" w:color="auto"/>
                <w:right w:val="none" w:sz="0" w:space="0" w:color="auto"/>
              </w:divBdr>
              <w:divsChild>
                <w:div w:id="2090996560">
                  <w:marLeft w:val="0"/>
                  <w:marRight w:val="0"/>
                  <w:marTop w:val="45"/>
                  <w:marBottom w:val="0"/>
                  <w:divBdr>
                    <w:top w:val="none" w:sz="0" w:space="0" w:color="auto"/>
                    <w:left w:val="none" w:sz="0" w:space="0" w:color="auto"/>
                    <w:bottom w:val="none" w:sz="0" w:space="0" w:color="auto"/>
                    <w:right w:val="none" w:sz="0" w:space="0" w:color="auto"/>
                  </w:divBdr>
                  <w:divsChild>
                    <w:div w:id="1375960690">
                      <w:marLeft w:val="0"/>
                      <w:marRight w:val="0"/>
                      <w:marTop w:val="0"/>
                      <w:marBottom w:val="0"/>
                      <w:divBdr>
                        <w:top w:val="none" w:sz="0" w:space="0" w:color="auto"/>
                        <w:left w:val="none" w:sz="0" w:space="0" w:color="auto"/>
                        <w:bottom w:val="none" w:sz="0" w:space="0" w:color="auto"/>
                        <w:right w:val="none" w:sz="0" w:space="0" w:color="auto"/>
                      </w:divBdr>
                      <w:divsChild>
                        <w:div w:id="945044379">
                          <w:marLeft w:val="0"/>
                          <w:marRight w:val="0"/>
                          <w:marTop w:val="0"/>
                          <w:marBottom w:val="0"/>
                          <w:divBdr>
                            <w:top w:val="none" w:sz="0" w:space="0" w:color="auto"/>
                            <w:left w:val="none" w:sz="0" w:space="0" w:color="auto"/>
                            <w:bottom w:val="none" w:sz="0" w:space="0" w:color="auto"/>
                            <w:right w:val="none" w:sz="0" w:space="0" w:color="auto"/>
                          </w:divBdr>
                          <w:divsChild>
                            <w:div w:id="288515564">
                              <w:marLeft w:val="0"/>
                              <w:marRight w:val="0"/>
                              <w:marTop w:val="30"/>
                              <w:marBottom w:val="0"/>
                              <w:divBdr>
                                <w:top w:val="none" w:sz="0" w:space="0" w:color="auto"/>
                                <w:left w:val="none" w:sz="0" w:space="0" w:color="auto"/>
                                <w:bottom w:val="none" w:sz="0" w:space="0" w:color="auto"/>
                                <w:right w:val="none" w:sz="0" w:space="0" w:color="auto"/>
                              </w:divBdr>
                              <w:divsChild>
                                <w:div w:id="1003900022">
                                  <w:marLeft w:val="0"/>
                                  <w:marRight w:val="0"/>
                                  <w:marTop w:val="0"/>
                                  <w:marBottom w:val="0"/>
                                  <w:divBdr>
                                    <w:top w:val="none" w:sz="0" w:space="0" w:color="auto"/>
                                    <w:left w:val="none" w:sz="0" w:space="0" w:color="auto"/>
                                    <w:bottom w:val="none" w:sz="0" w:space="0" w:color="auto"/>
                                    <w:right w:val="none" w:sz="0" w:space="0" w:color="auto"/>
                                  </w:divBdr>
                                  <w:divsChild>
                                    <w:div w:id="434252748">
                                      <w:marLeft w:val="0"/>
                                      <w:marRight w:val="0"/>
                                      <w:marTop w:val="0"/>
                                      <w:marBottom w:val="0"/>
                                      <w:divBdr>
                                        <w:top w:val="none" w:sz="0" w:space="0" w:color="auto"/>
                                        <w:left w:val="none" w:sz="0" w:space="0" w:color="auto"/>
                                        <w:bottom w:val="none" w:sz="0" w:space="0" w:color="auto"/>
                                        <w:right w:val="none" w:sz="0" w:space="0" w:color="auto"/>
                                      </w:divBdr>
                                    </w:div>
                                  </w:divsChild>
                                </w:div>
                                <w:div w:id="2132825631">
                                  <w:marLeft w:val="0"/>
                                  <w:marRight w:val="0"/>
                                  <w:marTop w:val="0"/>
                                  <w:marBottom w:val="0"/>
                                  <w:divBdr>
                                    <w:top w:val="none" w:sz="0" w:space="0" w:color="auto"/>
                                    <w:left w:val="none" w:sz="0" w:space="0" w:color="auto"/>
                                    <w:bottom w:val="none" w:sz="0" w:space="0" w:color="auto"/>
                                    <w:right w:val="none" w:sz="0" w:space="0" w:color="auto"/>
                                  </w:divBdr>
                                </w:div>
                                <w:div w:id="1794980404">
                                  <w:marLeft w:val="0"/>
                                  <w:marRight w:val="0"/>
                                  <w:marTop w:val="0"/>
                                  <w:marBottom w:val="270"/>
                                  <w:divBdr>
                                    <w:top w:val="none" w:sz="0" w:space="0" w:color="auto"/>
                                    <w:left w:val="none" w:sz="0" w:space="0" w:color="auto"/>
                                    <w:bottom w:val="none" w:sz="0" w:space="0" w:color="auto"/>
                                    <w:right w:val="none" w:sz="0" w:space="0" w:color="auto"/>
                                  </w:divBdr>
                                  <w:divsChild>
                                    <w:div w:id="1704863207">
                                      <w:marLeft w:val="0"/>
                                      <w:marRight w:val="0"/>
                                      <w:marTop w:val="0"/>
                                      <w:marBottom w:val="0"/>
                                      <w:divBdr>
                                        <w:top w:val="none" w:sz="0" w:space="0" w:color="auto"/>
                                        <w:left w:val="none" w:sz="0" w:space="0" w:color="auto"/>
                                        <w:bottom w:val="none" w:sz="0" w:space="0" w:color="auto"/>
                                        <w:right w:val="none" w:sz="0" w:space="0" w:color="auto"/>
                                      </w:divBdr>
                                    </w:div>
                                    <w:div w:id="817964641">
                                      <w:marLeft w:val="0"/>
                                      <w:marRight w:val="0"/>
                                      <w:marTop w:val="0"/>
                                      <w:marBottom w:val="0"/>
                                      <w:divBdr>
                                        <w:top w:val="none" w:sz="0" w:space="0" w:color="auto"/>
                                        <w:left w:val="none" w:sz="0" w:space="0" w:color="auto"/>
                                        <w:bottom w:val="none" w:sz="0" w:space="0" w:color="auto"/>
                                        <w:right w:val="none" w:sz="0" w:space="0" w:color="auto"/>
                                      </w:divBdr>
                                    </w:div>
                                  </w:divsChild>
                                </w:div>
                                <w:div w:id="6923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marker.com/misc/writers/1.46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2013-04-05T05:37:00Z</dcterms:created>
  <dcterms:modified xsi:type="dcterms:W3CDTF">2013-04-05T05:41:00Z</dcterms:modified>
</cp:coreProperties>
</file>