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CF5" w:rsidRDefault="00803CF5" w:rsidP="00803CF5">
      <w:pPr>
        <w:bidi/>
        <w:spacing w:after="0" w:line="240" w:lineRule="auto"/>
        <w:jc w:val="center"/>
        <w:outlineLvl w:val="1"/>
        <w:rPr>
          <w:rFonts w:ascii="Arial" w:eastAsia="Times New Roman" w:hAnsi="Arial" w:cs="Arial" w:hint="cs"/>
          <w:b/>
          <w:bCs/>
          <w:color w:val="000000"/>
          <w:kern w:val="36"/>
          <w:sz w:val="45"/>
          <w:szCs w:val="45"/>
        </w:rPr>
      </w:pPr>
      <w:r>
        <w:rPr>
          <w:rFonts w:ascii="Arial" w:eastAsia="Times New Roman" w:hAnsi="Arial" w:cs="Arial" w:hint="cs"/>
          <w:b/>
          <w:bCs/>
          <w:noProof/>
          <w:color w:val="000000"/>
          <w:kern w:val="36"/>
          <w:sz w:val="45"/>
          <w:szCs w:val="45"/>
          <w:rtl/>
        </w:rPr>
        <w:drawing>
          <wp:inline distT="0" distB="0" distL="0" distR="0">
            <wp:extent cx="2533650" cy="571500"/>
            <wp:effectExtent l="19050" t="0" r="0" b="0"/>
            <wp:docPr id="2" name="תמונה 1" descr="De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rker.jpg"/>
                    <pic:cNvPicPr/>
                  </pic:nvPicPr>
                  <pic:blipFill>
                    <a:blip r:embed="rId5" cstate="print"/>
                    <a:stretch>
                      <a:fillRect/>
                    </a:stretch>
                  </pic:blipFill>
                  <pic:spPr>
                    <a:xfrm>
                      <a:off x="0" y="0"/>
                      <a:ext cx="2533650" cy="571500"/>
                    </a:xfrm>
                    <a:prstGeom prst="rect">
                      <a:avLst/>
                    </a:prstGeom>
                  </pic:spPr>
                </pic:pic>
              </a:graphicData>
            </a:graphic>
          </wp:inline>
        </w:drawing>
      </w:r>
      <w:r w:rsidR="00196D34">
        <w:rPr>
          <w:rFonts w:ascii="Arial" w:eastAsia="Times New Roman" w:hAnsi="Arial" w:cs="Arial"/>
          <w:b/>
          <w:bCs/>
          <w:color w:val="000000"/>
          <w:kern w:val="36"/>
          <w:sz w:val="45"/>
          <w:szCs w:val="45"/>
          <w:rtl/>
        </w:rPr>
        <w:br/>
      </w:r>
    </w:p>
    <w:p w:rsidR="00803CF5" w:rsidRPr="00803CF5" w:rsidRDefault="00803CF5" w:rsidP="00803CF5">
      <w:pPr>
        <w:bidi/>
        <w:spacing w:after="0" w:line="240" w:lineRule="auto"/>
        <w:outlineLvl w:val="1"/>
        <w:rPr>
          <w:rFonts w:ascii="Arial" w:eastAsia="Times New Roman" w:hAnsi="Arial" w:cs="Arial"/>
          <w:color w:val="525252"/>
          <w:sz w:val="18"/>
          <w:szCs w:val="18"/>
          <w:rtl/>
        </w:rPr>
      </w:pPr>
      <w:r w:rsidRPr="00803CF5">
        <w:rPr>
          <w:rFonts w:ascii="Arial" w:eastAsia="Times New Roman" w:hAnsi="Arial" w:cs="Arial"/>
          <w:b/>
          <w:bCs/>
          <w:color w:val="000000"/>
          <w:kern w:val="36"/>
          <w:sz w:val="45"/>
          <w:szCs w:val="45"/>
          <w:rtl/>
        </w:rPr>
        <w:t>יו"ר אגודת התעופה החדש: נמשיך במאבק נגד סגירת השדה בהרצליה</w:t>
      </w:r>
      <w:r>
        <w:rPr>
          <w:rFonts w:ascii="Arial" w:eastAsia="Times New Roman" w:hAnsi="Arial" w:cs="Arial" w:hint="cs"/>
          <w:b/>
          <w:bCs/>
          <w:color w:val="000000"/>
          <w:kern w:val="36"/>
          <w:sz w:val="45"/>
          <w:szCs w:val="45"/>
          <w:rtl/>
        </w:rPr>
        <w:t xml:space="preserve"> </w:t>
      </w:r>
      <w:r w:rsidRPr="00803CF5">
        <w:rPr>
          <w:rFonts w:ascii="Arial" w:eastAsia="Times New Roman" w:hAnsi="Arial" w:cs="Arial"/>
          <w:b/>
          <w:bCs/>
          <w:color w:val="000000"/>
          <w:sz w:val="24"/>
          <w:szCs w:val="24"/>
          <w:rtl/>
        </w:rPr>
        <w:t>אגודת התעופה הכללית הכריזה היום על וועד, אסטרטגיית פעולה ומאבק חדשים נגד סגירת שדה התעופה הרצליה באפריל 2015</w:t>
      </w:r>
      <w:r>
        <w:rPr>
          <w:rFonts w:ascii="Arial" w:eastAsia="Times New Roman" w:hAnsi="Arial" w:cs="Arial" w:hint="cs"/>
          <w:b/>
          <w:bCs/>
          <w:color w:val="000000"/>
          <w:sz w:val="20"/>
          <w:szCs w:val="20"/>
          <w:rtl/>
        </w:rPr>
        <w:t xml:space="preserve">                        </w:t>
      </w:r>
      <w:r w:rsidRPr="00803CF5">
        <w:rPr>
          <w:rFonts w:ascii="Arial" w:eastAsia="Times New Roman" w:hAnsi="Arial" w:cs="Arial"/>
          <w:color w:val="525252"/>
          <w:sz w:val="18"/>
          <w:szCs w:val="18"/>
          <w:rtl/>
        </w:rPr>
        <w:t xml:space="preserve">20:53 </w:t>
      </w:r>
      <w:r w:rsidRPr="00803CF5">
        <w:rPr>
          <w:rFonts w:ascii="Arial" w:eastAsia="Times New Roman" w:hAnsi="Arial" w:cs="Arial"/>
          <w:color w:val="525252"/>
          <w:sz w:val="18"/>
          <w:szCs w:val="18"/>
        </w:rPr>
        <w:t xml:space="preserve">   </w:t>
      </w:r>
      <w:r w:rsidRPr="00803CF5">
        <w:rPr>
          <w:rFonts w:ascii="Arial" w:eastAsia="Times New Roman" w:hAnsi="Arial" w:cs="Arial"/>
          <w:color w:val="525252"/>
          <w:sz w:val="18"/>
          <w:szCs w:val="18"/>
          <w:rtl/>
        </w:rPr>
        <w:t>14.01.2013</w:t>
      </w:r>
      <w:r w:rsidRPr="00803CF5">
        <w:rPr>
          <w:rFonts w:ascii="Arial" w:eastAsia="Times New Roman" w:hAnsi="Arial" w:cs="Arial"/>
          <w:color w:val="525252"/>
          <w:sz w:val="18"/>
          <w:szCs w:val="18"/>
        </w:rPr>
        <w:t xml:space="preserve">  </w:t>
      </w:r>
      <w:r w:rsidRPr="00803CF5">
        <w:rPr>
          <w:rFonts w:ascii="Arial" w:eastAsia="Times New Roman" w:hAnsi="Arial" w:cs="Arial" w:hint="cs"/>
          <w:color w:val="525252"/>
          <w:sz w:val="18"/>
          <w:szCs w:val="18"/>
          <w:rtl/>
        </w:rPr>
        <w:t xml:space="preserve"> </w:t>
      </w:r>
      <w:r w:rsidRPr="00803CF5">
        <w:rPr>
          <w:rFonts w:ascii="Arial" w:eastAsia="Times New Roman" w:hAnsi="Arial" w:cs="Arial"/>
          <w:color w:val="525252"/>
          <w:sz w:val="18"/>
          <w:szCs w:val="18"/>
          <w:rtl/>
        </w:rPr>
        <w:t xml:space="preserve">מאת: </w:t>
      </w:r>
      <w:hyperlink r:id="rId6" w:history="1">
        <w:r w:rsidRPr="00803CF5">
          <w:rPr>
            <w:rFonts w:ascii="Arial" w:eastAsia="Times New Roman" w:hAnsi="Arial" w:cs="Arial"/>
            <w:b/>
            <w:bCs/>
            <w:color w:val="525252"/>
            <w:szCs w:val="18"/>
            <w:u w:val="single"/>
            <w:rtl/>
          </w:rPr>
          <w:t xml:space="preserve">זוהר </w:t>
        </w:r>
        <w:proofErr w:type="spellStart"/>
        <w:r w:rsidRPr="00803CF5">
          <w:rPr>
            <w:rFonts w:ascii="Arial" w:eastAsia="Times New Roman" w:hAnsi="Arial" w:cs="Arial"/>
            <w:b/>
            <w:bCs/>
            <w:color w:val="525252"/>
            <w:szCs w:val="18"/>
            <w:u w:val="single"/>
            <w:rtl/>
          </w:rPr>
          <w:t>בלומנקרנץ</w:t>
        </w:r>
        <w:proofErr w:type="spellEnd"/>
      </w:hyperlink>
      <w:r w:rsidRPr="00803CF5">
        <w:rPr>
          <w:rFonts w:ascii="Arial" w:eastAsia="Times New Roman" w:hAnsi="Arial" w:cs="Arial"/>
          <w:b/>
          <w:bCs/>
          <w:color w:val="525252"/>
          <w:szCs w:val="18"/>
          <w:rtl/>
        </w:rPr>
        <w:t xml:space="preserve"> </w:t>
      </w:r>
      <w:r>
        <w:rPr>
          <w:rFonts w:ascii="Arial" w:eastAsia="Times New Roman" w:hAnsi="Arial" w:cs="Arial" w:hint="cs"/>
          <w:b/>
          <w:bCs/>
          <w:color w:val="525252"/>
          <w:szCs w:val="18"/>
          <w:rtl/>
        </w:rPr>
        <w:br/>
      </w:r>
    </w:p>
    <w:p w:rsidR="00803CF5" w:rsidRPr="00803CF5" w:rsidRDefault="00803CF5" w:rsidP="00803CF5">
      <w:pPr>
        <w:bidi/>
        <w:spacing w:after="270" w:line="300" w:lineRule="atLeast"/>
        <w:rPr>
          <w:rFonts w:ascii="Arial" w:eastAsia="Times New Roman" w:hAnsi="Arial" w:cs="Arial"/>
          <w:color w:val="232323"/>
          <w:sz w:val="24"/>
          <w:szCs w:val="24"/>
          <w:rtl/>
        </w:rPr>
      </w:pPr>
      <w:r>
        <w:rPr>
          <w:rFonts w:ascii="Arial" w:eastAsia="Times New Roman" w:hAnsi="Arial" w:cs="Arial"/>
          <w:noProof/>
          <w:color w:val="232323"/>
          <w:sz w:val="24"/>
          <w:szCs w:val="24"/>
          <w:rtl/>
        </w:rPr>
        <w:drawing>
          <wp:anchor distT="0" distB="0" distL="114300" distR="114300" simplePos="0" relativeHeight="251658240" behindDoc="1" locked="0" layoutInCell="1" allowOverlap="1">
            <wp:simplePos x="0" y="0"/>
            <wp:positionH relativeFrom="column">
              <wp:posOffset>-28575</wp:posOffset>
            </wp:positionH>
            <wp:positionV relativeFrom="paragraph">
              <wp:posOffset>657860</wp:posOffset>
            </wp:positionV>
            <wp:extent cx="2857500" cy="2143125"/>
            <wp:effectExtent l="19050" t="0" r="0" b="0"/>
            <wp:wrapTight wrapText="bothSides">
              <wp:wrapPolygon edited="0">
                <wp:start x="-144" y="0"/>
                <wp:lineTo x="-144" y="21504"/>
                <wp:lineTo x="21600" y="21504"/>
                <wp:lineTo x="21600" y="0"/>
                <wp:lineTo x="-144" y="0"/>
              </wp:wrapPolygon>
            </wp:wrapTight>
            <wp:docPr id="4" name="תמונה 4" descr="שדה התעופה הרצלי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שדה התעופה הרצליה"/>
                    <pic:cNvPicPr>
                      <a:picLocks noChangeAspect="1" noChangeArrowheads="1"/>
                    </pic:cNvPicPr>
                  </pic:nvPicPr>
                  <pic:blipFill>
                    <a:blip r:embed="rId7" cstate="print"/>
                    <a:srcRect/>
                    <a:stretch>
                      <a:fillRect/>
                    </a:stretch>
                  </pic:blipFill>
                  <pic:spPr bwMode="auto">
                    <a:xfrm>
                      <a:off x="0" y="0"/>
                      <a:ext cx="2857500" cy="2143125"/>
                    </a:xfrm>
                    <a:prstGeom prst="rect">
                      <a:avLst/>
                    </a:prstGeom>
                    <a:noFill/>
                    <a:ln w="9525">
                      <a:noFill/>
                      <a:miter lim="800000"/>
                      <a:headEnd/>
                      <a:tailEnd/>
                    </a:ln>
                  </pic:spPr>
                </pic:pic>
              </a:graphicData>
            </a:graphic>
          </wp:anchor>
        </w:drawing>
      </w:r>
      <w:r w:rsidRPr="00803CF5">
        <w:rPr>
          <w:rFonts w:ascii="Arial" w:eastAsia="Times New Roman" w:hAnsi="Arial" w:cs="Arial"/>
          <w:color w:val="232323"/>
          <w:sz w:val="24"/>
          <w:szCs w:val="24"/>
          <w:rtl/>
        </w:rPr>
        <w:t xml:space="preserve">אגודת התעופה הכללית הכריזה היום (ב') על בחירת וועד, אסטרטגיית פעולה ומאבק חדשים שנועדו למנוע את סגירתו של שדה התעופה הפנים ארצי בהרצליה, המשמש בסיס לבתי ספר ואימונים לתעופה הפרטית, באפריל 2015. מדובר בעמותה הפועלת לקידום התעופה בישראל ולייצוגם של טייסים, מדריכי טיסה, בעלי מטוסים וחניכי טיס. </w:t>
      </w:r>
    </w:p>
    <w:p w:rsidR="00803CF5" w:rsidRDefault="00803CF5" w:rsidP="00803CF5">
      <w:pPr>
        <w:bidi/>
        <w:spacing w:after="270" w:line="300" w:lineRule="atLeast"/>
        <w:rPr>
          <w:rFonts w:ascii="Arial" w:eastAsia="Times New Roman" w:hAnsi="Arial" w:cs="Arial" w:hint="cs"/>
          <w:color w:val="232323"/>
          <w:sz w:val="24"/>
          <w:szCs w:val="24"/>
          <w:rtl/>
        </w:rPr>
      </w:pPr>
      <w:r w:rsidRPr="00803CF5">
        <w:rPr>
          <w:rFonts w:ascii="Arial" w:eastAsia="Times New Roman" w:hAnsi="Arial" w:cs="Arial"/>
          <w:color w:val="232323"/>
          <w:sz w:val="24"/>
          <w:szCs w:val="24"/>
          <w:rtl/>
        </w:rPr>
        <w:t xml:space="preserve">"האתגר המשמעותי והדחוף ביותר הוא התוכנית להפסקת פעילותו של שדה התעופה הרצליה באפריל 2015; פעילות שדה התעופה הרצליה משרתת כ-80% מכלל חניכי הטיס בישראל ואת רוב תשתית תחזוקת המטוסים, והתוכנית לסיים את פעילותו ללא חלופה קיימת ומוסדרת עלולה לפגוע באורח אנוש בכלל התעופה בישראל, בטווח הקרוב והרחוק", אמר שי </w:t>
      </w:r>
      <w:proofErr w:type="spellStart"/>
      <w:r w:rsidRPr="00803CF5">
        <w:rPr>
          <w:rFonts w:ascii="Arial" w:eastAsia="Times New Roman" w:hAnsi="Arial" w:cs="Arial"/>
          <w:color w:val="232323"/>
          <w:sz w:val="24"/>
          <w:szCs w:val="24"/>
          <w:rtl/>
        </w:rPr>
        <w:t>פופר</w:t>
      </w:r>
      <w:proofErr w:type="spellEnd"/>
      <w:r w:rsidRPr="00803CF5">
        <w:rPr>
          <w:rFonts w:ascii="Arial" w:eastAsia="Times New Roman" w:hAnsi="Arial" w:cs="Arial"/>
          <w:color w:val="232323"/>
          <w:sz w:val="24"/>
          <w:szCs w:val="24"/>
          <w:rtl/>
        </w:rPr>
        <w:t xml:space="preserve">, יו"ר האגודה החדש, שנבחר באסיפה כללית. </w:t>
      </w:r>
    </w:p>
    <w:p w:rsidR="00803CF5" w:rsidRPr="00803CF5" w:rsidRDefault="00803CF5" w:rsidP="00803CF5">
      <w:pPr>
        <w:shd w:val="clear" w:color="auto" w:fill="373737"/>
        <w:bidi/>
        <w:spacing w:after="0" w:line="240" w:lineRule="auto"/>
        <w:jc w:val="right"/>
        <w:rPr>
          <w:rFonts w:ascii="Arial" w:eastAsia="Times New Roman" w:hAnsi="Arial" w:cs="Arial"/>
          <w:color w:val="FFFFFF"/>
          <w:sz w:val="24"/>
          <w:szCs w:val="24"/>
          <w:rtl/>
        </w:rPr>
      </w:pPr>
      <w:r w:rsidRPr="00803CF5">
        <w:rPr>
          <w:rFonts w:ascii="Arial" w:eastAsia="Times New Roman" w:hAnsi="Arial" w:cs="Arial"/>
          <w:color w:val="FFFFFF"/>
          <w:sz w:val="24"/>
          <w:szCs w:val="24"/>
          <w:rtl/>
        </w:rPr>
        <w:t>שדה התעופה הרצליה</w:t>
      </w:r>
    </w:p>
    <w:p w:rsidR="00803CF5" w:rsidRPr="00803CF5" w:rsidRDefault="00803CF5" w:rsidP="00803CF5">
      <w:pPr>
        <w:shd w:val="clear" w:color="auto" w:fill="373737"/>
        <w:bidi/>
        <w:spacing w:line="240" w:lineRule="auto"/>
        <w:jc w:val="right"/>
        <w:rPr>
          <w:rFonts w:ascii="Arial" w:eastAsia="Times New Roman" w:hAnsi="Arial" w:cs="Arial"/>
          <w:color w:val="FFFFFF"/>
          <w:sz w:val="21"/>
          <w:szCs w:val="21"/>
          <w:rtl/>
        </w:rPr>
      </w:pPr>
      <w:r w:rsidRPr="00803CF5">
        <w:rPr>
          <w:rFonts w:ascii="Arial" w:eastAsia="Times New Roman" w:hAnsi="Arial" w:cs="Arial"/>
          <w:color w:val="FFFFFF"/>
          <w:sz w:val="21"/>
          <w:szCs w:val="21"/>
          <w:rtl/>
        </w:rPr>
        <w:t>צילום: ניר קידר</w:t>
      </w:r>
    </w:p>
    <w:p w:rsidR="00803CF5" w:rsidRPr="00803CF5" w:rsidRDefault="00803CF5" w:rsidP="00803CF5">
      <w:pPr>
        <w:bidi/>
        <w:spacing w:after="270" w:line="300" w:lineRule="atLeast"/>
        <w:rPr>
          <w:rFonts w:ascii="Arial" w:eastAsia="Times New Roman" w:hAnsi="Arial" w:cs="Arial"/>
          <w:color w:val="232323"/>
          <w:sz w:val="24"/>
          <w:szCs w:val="24"/>
          <w:rtl/>
        </w:rPr>
      </w:pPr>
      <w:r w:rsidRPr="00803CF5">
        <w:rPr>
          <w:rFonts w:ascii="Arial" w:eastAsia="Times New Roman" w:hAnsi="Arial" w:cs="Arial"/>
          <w:color w:val="232323"/>
          <w:sz w:val="24"/>
          <w:szCs w:val="24"/>
          <w:rtl/>
        </w:rPr>
        <w:t xml:space="preserve">"האתגרים העומדים לפתחנו והמשימות הרבות המוטלות על כתפינו דורשים מאמצים רבים מכלל חברי האגודה ואנו שמחים ומודים על שזכינו לתמיכה הגורפת שקיבלנו מחברי האגודה באסיפה הכללית", אמר. </w:t>
      </w:r>
    </w:p>
    <w:p w:rsidR="00803CF5" w:rsidRPr="00803CF5" w:rsidRDefault="00803CF5" w:rsidP="00803CF5">
      <w:pPr>
        <w:bidi/>
        <w:spacing w:after="270" w:line="300" w:lineRule="atLeast"/>
        <w:rPr>
          <w:rFonts w:ascii="Arial" w:eastAsia="Times New Roman" w:hAnsi="Arial" w:cs="Arial"/>
          <w:color w:val="232323"/>
          <w:sz w:val="24"/>
          <w:szCs w:val="24"/>
          <w:rtl/>
        </w:rPr>
      </w:pPr>
      <w:r w:rsidRPr="00803CF5">
        <w:rPr>
          <w:rFonts w:ascii="Arial" w:eastAsia="Times New Roman" w:hAnsi="Arial" w:cs="Arial"/>
          <w:color w:val="232323"/>
          <w:sz w:val="24"/>
          <w:szCs w:val="24"/>
          <w:rtl/>
        </w:rPr>
        <w:t xml:space="preserve">בישיבת הוועד הראשונה הוחלט על אסטרטגיית הפעולה החדשה והמשימות הנדרשות במטרה להבטיח את עתידה של התעופה הכללית בישראל, כמו "שימור ופיתוח שדות התעופה והתשתיות הרלוונטיות לתעופה הכללית בישראל, הגדלת חופש הטיסה במרחב האווירי, הרחבת אוכלוסיית הטייסים האזרחיים ופעילותם התעופתית השוטפת וקידום ושיפור בטיחות הטיסה". </w:t>
      </w:r>
    </w:p>
    <w:p w:rsidR="00803CF5" w:rsidRPr="00803CF5" w:rsidRDefault="00803CF5" w:rsidP="00803CF5">
      <w:pPr>
        <w:bidi/>
        <w:spacing w:after="270" w:line="300" w:lineRule="atLeast"/>
        <w:rPr>
          <w:rFonts w:ascii="Arial" w:eastAsia="Times New Roman" w:hAnsi="Arial" w:cs="Arial"/>
          <w:color w:val="232323"/>
          <w:sz w:val="24"/>
          <w:szCs w:val="24"/>
          <w:rtl/>
        </w:rPr>
      </w:pPr>
      <w:r w:rsidRPr="00803CF5">
        <w:rPr>
          <w:rFonts w:ascii="Arial" w:eastAsia="Times New Roman" w:hAnsi="Arial" w:cs="Arial"/>
          <w:color w:val="232323"/>
          <w:sz w:val="24"/>
          <w:szCs w:val="24"/>
          <w:rtl/>
        </w:rPr>
        <w:t xml:space="preserve">כמו כן, "בניית לובי חזק ואפקטיבי וקשר שוטף עם כלל הגופים הרלוונטיים, הרשויות ומשרדי הממשלה והרחבת החברות והמעורבות של קהילת הטייסים האזרחיים באגודת התעופה". </w:t>
      </w:r>
    </w:p>
    <w:p w:rsidR="00803CF5" w:rsidRPr="00803CF5" w:rsidRDefault="00803CF5" w:rsidP="00803CF5">
      <w:pPr>
        <w:bidi/>
        <w:spacing w:after="270" w:line="300" w:lineRule="atLeast"/>
        <w:rPr>
          <w:rFonts w:ascii="Arial" w:eastAsia="Times New Roman" w:hAnsi="Arial" w:cs="Arial"/>
          <w:color w:val="232323"/>
          <w:sz w:val="24"/>
          <w:szCs w:val="24"/>
          <w:rtl/>
        </w:rPr>
      </w:pPr>
      <w:r w:rsidRPr="00803CF5">
        <w:rPr>
          <w:rFonts w:ascii="Arial" w:eastAsia="Times New Roman" w:hAnsi="Arial" w:cs="Arial"/>
          <w:color w:val="232323"/>
          <w:sz w:val="24"/>
          <w:szCs w:val="24"/>
          <w:rtl/>
        </w:rPr>
        <w:t xml:space="preserve">חברי הוועד החדשים בראשותו של שי </w:t>
      </w:r>
      <w:proofErr w:type="spellStart"/>
      <w:r w:rsidRPr="00803CF5">
        <w:rPr>
          <w:rFonts w:ascii="Arial" w:eastAsia="Times New Roman" w:hAnsi="Arial" w:cs="Arial"/>
          <w:color w:val="232323"/>
          <w:sz w:val="24"/>
          <w:szCs w:val="24"/>
          <w:rtl/>
        </w:rPr>
        <w:t>פופר</w:t>
      </w:r>
      <w:proofErr w:type="spellEnd"/>
      <w:r w:rsidRPr="00803CF5">
        <w:rPr>
          <w:rFonts w:ascii="Arial" w:eastAsia="Times New Roman" w:hAnsi="Arial" w:cs="Arial"/>
          <w:color w:val="232323"/>
          <w:sz w:val="24"/>
          <w:szCs w:val="24"/>
          <w:rtl/>
        </w:rPr>
        <w:t xml:space="preserve">, הם עוד אורי אביב, שמחה רשף, אלישע פרי, דוד אייזנברג, דביר </w:t>
      </w:r>
      <w:proofErr w:type="spellStart"/>
      <w:r w:rsidRPr="00803CF5">
        <w:rPr>
          <w:rFonts w:ascii="Arial" w:eastAsia="Times New Roman" w:hAnsi="Arial" w:cs="Arial"/>
          <w:color w:val="232323"/>
          <w:sz w:val="24"/>
          <w:szCs w:val="24"/>
          <w:rtl/>
        </w:rPr>
        <w:t>גסנר</w:t>
      </w:r>
      <w:proofErr w:type="spellEnd"/>
      <w:r w:rsidRPr="00803CF5">
        <w:rPr>
          <w:rFonts w:ascii="Arial" w:eastAsia="Times New Roman" w:hAnsi="Arial" w:cs="Arial"/>
          <w:color w:val="232323"/>
          <w:sz w:val="24"/>
          <w:szCs w:val="24"/>
          <w:rtl/>
        </w:rPr>
        <w:t xml:space="preserve">, ניסים ואנונו, משה פורת ורון בנטון. ועד האגודה בחר בשי </w:t>
      </w:r>
      <w:proofErr w:type="spellStart"/>
      <w:r w:rsidRPr="00803CF5">
        <w:rPr>
          <w:rFonts w:ascii="Arial" w:eastAsia="Times New Roman" w:hAnsi="Arial" w:cs="Arial"/>
          <w:color w:val="232323"/>
          <w:sz w:val="24"/>
          <w:szCs w:val="24"/>
          <w:rtl/>
        </w:rPr>
        <w:t>פופר</w:t>
      </w:r>
      <w:proofErr w:type="spellEnd"/>
      <w:r w:rsidRPr="00803CF5">
        <w:rPr>
          <w:rFonts w:ascii="Arial" w:eastAsia="Times New Roman" w:hAnsi="Arial" w:cs="Arial"/>
          <w:color w:val="232323"/>
          <w:sz w:val="24"/>
          <w:szCs w:val="24"/>
          <w:rtl/>
        </w:rPr>
        <w:t xml:space="preserve"> לתפקיד יו"ר האגודה ודוד איזנברג לתפקיד מזכיר/גזבר. אגודת התעופה הכללית הוקמה בשנת 1974 והיא עמותה ללא מטרות רווח המשרתת את הצרכים של מאות חבריה: טייסים, מדריכי טיסה, בעלי מטוסים וכלל העוסקים בתחום התעופה בישראל. </w:t>
      </w:r>
    </w:p>
    <w:p w:rsidR="00803CF5" w:rsidRPr="00803CF5" w:rsidRDefault="00803CF5" w:rsidP="00803CF5">
      <w:pPr>
        <w:bidi/>
        <w:spacing w:line="300" w:lineRule="atLeast"/>
        <w:rPr>
          <w:rFonts w:ascii="Arial" w:eastAsia="Times New Roman" w:hAnsi="Arial" w:cs="Arial"/>
          <w:color w:val="232323"/>
          <w:sz w:val="24"/>
          <w:szCs w:val="24"/>
          <w:rtl/>
        </w:rPr>
      </w:pPr>
      <w:r w:rsidRPr="00803CF5">
        <w:rPr>
          <w:rFonts w:ascii="Arial" w:eastAsia="Times New Roman" w:hAnsi="Arial" w:cs="Arial"/>
          <w:color w:val="232323"/>
          <w:sz w:val="24"/>
          <w:szCs w:val="24"/>
          <w:rtl/>
        </w:rPr>
        <w:t>בשיתוף עם חבריה, אגודת התעופה מגדירה, מתקשרת ומובילה יוזמות למען תעופה כללית ברת קיימא, בטוחה ופופולרית בישראל. במסגרת פעילות האגודה פועלת טייסת 10 - ארגון של טייסים חברי האגודה הפועלים במסגרתו בהתנדבות למען הקהילה: פעילות חינוכית בקרב בני נוער בסיכון - חוגי תעופה הכוללים סיורים במתקני שדות התעופה והטסת החניכים בסוף החוג, טיסות "כיף" לילדים ונוער בעלי צרכים מיוחדים, סיוע לקק"ל באמצעות דיווח על שריפות ביערות ישראל והטסת צוותים וציוד במסגרת סיוע הומניטרי.</w:t>
      </w:r>
    </w:p>
    <w:p w:rsidR="00AA4FC4" w:rsidRDefault="00AA4FC4" w:rsidP="00803CF5">
      <w:pPr>
        <w:jc w:val="right"/>
      </w:pPr>
    </w:p>
    <w:sectPr w:rsidR="00AA4FC4" w:rsidSect="00196D34">
      <w:pgSz w:w="12240" w:h="15840"/>
      <w:pgMar w:top="810" w:right="900" w:bottom="45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3141F"/>
    <w:multiLevelType w:val="multilevel"/>
    <w:tmpl w:val="3ED86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17767C8"/>
    <w:multiLevelType w:val="multilevel"/>
    <w:tmpl w:val="798C6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9933DD"/>
    <w:multiLevelType w:val="multilevel"/>
    <w:tmpl w:val="D856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03CF5"/>
    <w:rsid w:val="00196D34"/>
    <w:rsid w:val="00803CF5"/>
    <w:rsid w:val="00AA4FC4"/>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F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803CF5"/>
    <w:rPr>
      <w:strike w:val="0"/>
      <w:dstrike w:val="0"/>
      <w:color w:val="000000"/>
      <w:u w:val="none"/>
      <w:effect w:val="none"/>
    </w:rPr>
  </w:style>
  <w:style w:type="character" w:styleId="a3">
    <w:name w:val="Strong"/>
    <w:basedOn w:val="a0"/>
    <w:uiPriority w:val="22"/>
    <w:qFormat/>
    <w:rsid w:val="00803CF5"/>
    <w:rPr>
      <w:b/>
      <w:bCs/>
    </w:rPr>
  </w:style>
  <w:style w:type="character" w:customStyle="1" w:styleId="post-summ19">
    <w:name w:val="post-summ19"/>
    <w:basedOn w:val="a0"/>
    <w:rsid w:val="00803CF5"/>
    <w:rPr>
      <w:b/>
      <w:bCs/>
      <w:color w:val="4A4A4A"/>
      <w:sz w:val="17"/>
      <w:szCs w:val="17"/>
    </w:rPr>
  </w:style>
  <w:style w:type="character" w:customStyle="1" w:styleId="readinglist">
    <w:name w:val="readinglist"/>
    <w:basedOn w:val="a0"/>
    <w:rsid w:val="00803CF5"/>
  </w:style>
</w:styles>
</file>

<file path=word/webSettings.xml><?xml version="1.0" encoding="utf-8"?>
<w:webSettings xmlns:r="http://schemas.openxmlformats.org/officeDocument/2006/relationships" xmlns:w="http://schemas.openxmlformats.org/wordprocessingml/2006/main">
  <w:divs>
    <w:div w:id="1312756012">
      <w:bodyDiv w:val="1"/>
      <w:marLeft w:val="0"/>
      <w:marRight w:val="0"/>
      <w:marTop w:val="0"/>
      <w:marBottom w:val="0"/>
      <w:divBdr>
        <w:top w:val="none" w:sz="0" w:space="0" w:color="auto"/>
        <w:left w:val="none" w:sz="0" w:space="0" w:color="auto"/>
        <w:bottom w:val="none" w:sz="0" w:space="0" w:color="auto"/>
        <w:right w:val="none" w:sz="0" w:space="0" w:color="auto"/>
      </w:divBdr>
      <w:divsChild>
        <w:div w:id="737096863">
          <w:marLeft w:val="0"/>
          <w:marRight w:val="0"/>
          <w:marTop w:val="0"/>
          <w:marBottom w:val="720"/>
          <w:divBdr>
            <w:top w:val="none" w:sz="0" w:space="0" w:color="auto"/>
            <w:left w:val="none" w:sz="0" w:space="0" w:color="auto"/>
            <w:bottom w:val="none" w:sz="0" w:space="0" w:color="auto"/>
            <w:right w:val="none" w:sz="0" w:space="0" w:color="auto"/>
          </w:divBdr>
          <w:divsChild>
            <w:div w:id="1870095635">
              <w:marLeft w:val="0"/>
              <w:marRight w:val="0"/>
              <w:marTop w:val="0"/>
              <w:marBottom w:val="300"/>
              <w:divBdr>
                <w:top w:val="none" w:sz="0" w:space="0" w:color="auto"/>
                <w:left w:val="none" w:sz="0" w:space="0" w:color="auto"/>
                <w:bottom w:val="none" w:sz="0" w:space="0" w:color="auto"/>
                <w:right w:val="none" w:sz="0" w:space="0" w:color="auto"/>
              </w:divBdr>
              <w:divsChild>
                <w:div w:id="1192963231">
                  <w:marLeft w:val="0"/>
                  <w:marRight w:val="0"/>
                  <w:marTop w:val="45"/>
                  <w:marBottom w:val="0"/>
                  <w:divBdr>
                    <w:top w:val="none" w:sz="0" w:space="0" w:color="auto"/>
                    <w:left w:val="none" w:sz="0" w:space="0" w:color="auto"/>
                    <w:bottom w:val="none" w:sz="0" w:space="0" w:color="auto"/>
                    <w:right w:val="none" w:sz="0" w:space="0" w:color="auto"/>
                  </w:divBdr>
                  <w:divsChild>
                    <w:div w:id="1389186555">
                      <w:marLeft w:val="0"/>
                      <w:marRight w:val="0"/>
                      <w:marTop w:val="0"/>
                      <w:marBottom w:val="0"/>
                      <w:divBdr>
                        <w:top w:val="none" w:sz="0" w:space="0" w:color="auto"/>
                        <w:left w:val="none" w:sz="0" w:space="0" w:color="auto"/>
                        <w:bottom w:val="none" w:sz="0" w:space="0" w:color="auto"/>
                        <w:right w:val="none" w:sz="0" w:space="0" w:color="auto"/>
                      </w:divBdr>
                      <w:divsChild>
                        <w:div w:id="1654214837">
                          <w:marLeft w:val="0"/>
                          <w:marRight w:val="0"/>
                          <w:marTop w:val="0"/>
                          <w:marBottom w:val="0"/>
                          <w:divBdr>
                            <w:top w:val="none" w:sz="0" w:space="0" w:color="auto"/>
                            <w:left w:val="none" w:sz="0" w:space="0" w:color="auto"/>
                            <w:bottom w:val="none" w:sz="0" w:space="0" w:color="auto"/>
                            <w:right w:val="none" w:sz="0" w:space="0" w:color="auto"/>
                          </w:divBdr>
                          <w:divsChild>
                            <w:div w:id="669602067">
                              <w:marLeft w:val="0"/>
                              <w:marRight w:val="0"/>
                              <w:marTop w:val="30"/>
                              <w:marBottom w:val="0"/>
                              <w:divBdr>
                                <w:top w:val="none" w:sz="0" w:space="0" w:color="auto"/>
                                <w:left w:val="none" w:sz="0" w:space="0" w:color="auto"/>
                                <w:bottom w:val="none" w:sz="0" w:space="0" w:color="auto"/>
                                <w:right w:val="none" w:sz="0" w:space="0" w:color="auto"/>
                              </w:divBdr>
                              <w:divsChild>
                                <w:div w:id="1297446066">
                                  <w:marLeft w:val="0"/>
                                  <w:marRight w:val="0"/>
                                  <w:marTop w:val="0"/>
                                  <w:marBottom w:val="0"/>
                                  <w:divBdr>
                                    <w:top w:val="none" w:sz="0" w:space="0" w:color="auto"/>
                                    <w:left w:val="none" w:sz="0" w:space="0" w:color="auto"/>
                                    <w:bottom w:val="none" w:sz="0" w:space="0" w:color="auto"/>
                                    <w:right w:val="none" w:sz="0" w:space="0" w:color="auto"/>
                                  </w:divBdr>
                                  <w:divsChild>
                                    <w:div w:id="921372147">
                                      <w:marLeft w:val="0"/>
                                      <w:marRight w:val="0"/>
                                      <w:marTop w:val="0"/>
                                      <w:marBottom w:val="0"/>
                                      <w:divBdr>
                                        <w:top w:val="none" w:sz="0" w:space="0" w:color="auto"/>
                                        <w:left w:val="none" w:sz="0" w:space="0" w:color="auto"/>
                                        <w:bottom w:val="none" w:sz="0" w:space="0" w:color="auto"/>
                                        <w:right w:val="none" w:sz="0" w:space="0" w:color="auto"/>
                                      </w:divBdr>
                                    </w:div>
                                  </w:divsChild>
                                </w:div>
                                <w:div w:id="717170672">
                                  <w:marLeft w:val="0"/>
                                  <w:marRight w:val="0"/>
                                  <w:marTop w:val="0"/>
                                  <w:marBottom w:val="0"/>
                                  <w:divBdr>
                                    <w:top w:val="none" w:sz="0" w:space="0" w:color="auto"/>
                                    <w:left w:val="none" w:sz="0" w:space="0" w:color="auto"/>
                                    <w:bottom w:val="none" w:sz="0" w:space="0" w:color="auto"/>
                                    <w:right w:val="none" w:sz="0" w:space="0" w:color="auto"/>
                                  </w:divBdr>
                                </w:div>
                                <w:div w:id="311523748">
                                  <w:marLeft w:val="0"/>
                                  <w:marRight w:val="0"/>
                                  <w:marTop w:val="0"/>
                                  <w:marBottom w:val="270"/>
                                  <w:divBdr>
                                    <w:top w:val="none" w:sz="0" w:space="0" w:color="auto"/>
                                    <w:left w:val="none" w:sz="0" w:space="0" w:color="auto"/>
                                    <w:bottom w:val="none" w:sz="0" w:space="0" w:color="auto"/>
                                    <w:right w:val="none" w:sz="0" w:space="0" w:color="auto"/>
                                  </w:divBdr>
                                  <w:divsChild>
                                    <w:div w:id="1696886297">
                                      <w:marLeft w:val="0"/>
                                      <w:marRight w:val="0"/>
                                      <w:marTop w:val="0"/>
                                      <w:marBottom w:val="0"/>
                                      <w:divBdr>
                                        <w:top w:val="none" w:sz="0" w:space="0" w:color="auto"/>
                                        <w:left w:val="none" w:sz="0" w:space="0" w:color="auto"/>
                                        <w:bottom w:val="none" w:sz="0" w:space="0" w:color="auto"/>
                                        <w:right w:val="none" w:sz="0" w:space="0" w:color="auto"/>
                                      </w:divBdr>
                                    </w:div>
                                    <w:div w:id="1331828735">
                                      <w:marLeft w:val="0"/>
                                      <w:marRight w:val="0"/>
                                      <w:marTop w:val="0"/>
                                      <w:marBottom w:val="0"/>
                                      <w:divBdr>
                                        <w:top w:val="none" w:sz="0" w:space="0" w:color="auto"/>
                                        <w:left w:val="none" w:sz="0" w:space="0" w:color="auto"/>
                                        <w:bottom w:val="none" w:sz="0" w:space="0" w:color="auto"/>
                                        <w:right w:val="none" w:sz="0" w:space="0" w:color="auto"/>
                                      </w:divBdr>
                                    </w:div>
                                  </w:divsChild>
                                </w:div>
                                <w:div w:id="111424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marker.com/misc/writers/1.46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365</Words>
  <Characters>2085</Characters>
  <Application>Microsoft Office Word</Application>
  <DocSecurity>0</DocSecurity>
  <Lines>17</Lines>
  <Paragraphs>4</Paragraphs>
  <ScaleCrop>false</ScaleCrop>
  <HeadingPairs>
    <vt:vector size="4" baseType="variant">
      <vt:variant>
        <vt:lpstr>שם</vt:lpstr>
      </vt:variant>
      <vt:variant>
        <vt:i4>1</vt:i4>
      </vt:variant>
      <vt:variant>
        <vt:lpstr>כותרות</vt:lpstr>
      </vt:variant>
      <vt:variant>
        <vt:i4>2</vt:i4>
      </vt:variant>
    </vt:vector>
  </HeadingPairs>
  <TitlesOfParts>
    <vt:vector size="3" baseType="lpstr">
      <vt:lpstr/>
      <vt:lpstr>    /</vt:lpstr>
      <vt:lpstr>    יו"ר אגודת התעופה החדש: נמשיך במאבק נגד סגירת השדה בהרצליה אגודת התעופה הכללית ה</vt:lpstr>
    </vt:vector>
  </TitlesOfParts>
  <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2013-04-05T05:00:00Z</dcterms:created>
  <dcterms:modified xsi:type="dcterms:W3CDTF">2013-04-05T05:12:00Z</dcterms:modified>
</cp:coreProperties>
</file>